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5E" w:rsidRDefault="0050765E" w:rsidP="0050765E">
      <w:pPr>
        <w:widowControl/>
        <w:spacing w:line="540" w:lineRule="exact"/>
        <w:rPr>
          <w:rFonts w:ascii="仿宋_GB2312" w:eastAsia="仿宋_GB2312" w:hAnsi="仿宋_GB2312" w:cs="仿宋_GB2312" w:hint="eastAsia"/>
          <w:kern w:val="0"/>
          <w:sz w:val="32"/>
          <w:szCs w:val="32"/>
          <w:lang w:bidi="ar"/>
        </w:rPr>
      </w:pPr>
      <w:r w:rsidRPr="0050765E">
        <w:rPr>
          <w:rFonts w:ascii="仿宋_GB2312" w:eastAsia="仿宋_GB2312" w:hAnsi="仿宋_GB2312" w:cs="仿宋_GB2312" w:hint="eastAsia"/>
          <w:kern w:val="0"/>
          <w:sz w:val="32"/>
          <w:szCs w:val="32"/>
          <w:lang w:bidi="ar"/>
        </w:rPr>
        <w:t>附件1：</w:t>
      </w:r>
    </w:p>
    <w:p w:rsidR="0050765E" w:rsidRPr="0050765E" w:rsidRDefault="0050765E" w:rsidP="0050765E">
      <w:pPr>
        <w:widowControl/>
        <w:spacing w:line="540" w:lineRule="exact"/>
        <w:rPr>
          <w:rFonts w:ascii="仿宋_GB2312" w:eastAsia="仿宋_GB2312" w:hAnsi="仿宋_GB2312" w:cs="仿宋_GB2312" w:hint="eastAsia"/>
          <w:kern w:val="0"/>
          <w:sz w:val="32"/>
          <w:szCs w:val="32"/>
          <w:lang w:bidi="ar"/>
        </w:rPr>
      </w:pPr>
      <w:bookmarkStart w:id="0" w:name="_GoBack"/>
      <w:bookmarkEnd w:id="0"/>
    </w:p>
    <w:p w:rsidR="00327F12" w:rsidRDefault="0050765E">
      <w:pPr>
        <w:widowControl/>
        <w:spacing w:line="540" w:lineRule="exact"/>
        <w:jc w:val="center"/>
        <w:rPr>
          <w:rFonts w:ascii="仿宋_GB2312" w:eastAsia="仿宋_GB2312" w:hAnsi="仿宋_GB2312" w:cs="仿宋_GB2312"/>
          <w:kern w:val="0"/>
          <w:sz w:val="44"/>
          <w:szCs w:val="44"/>
          <w:lang w:bidi="ar"/>
        </w:rPr>
      </w:pPr>
      <w:r>
        <w:rPr>
          <w:rFonts w:ascii="仿宋_GB2312" w:eastAsia="仿宋_GB2312" w:hAnsi="仿宋_GB2312" w:cs="仿宋_GB2312" w:hint="eastAsia"/>
          <w:kern w:val="0"/>
          <w:sz w:val="44"/>
          <w:szCs w:val="44"/>
          <w:lang w:bidi="ar"/>
        </w:rPr>
        <w:t>关于动员各市协会</w:t>
      </w:r>
    </w:p>
    <w:p w:rsidR="00327F12" w:rsidRDefault="0050765E">
      <w:pPr>
        <w:widowControl/>
        <w:spacing w:line="540" w:lineRule="exact"/>
        <w:jc w:val="center"/>
        <w:rPr>
          <w:rFonts w:ascii="仿宋_GB2312" w:eastAsia="仿宋_GB2312" w:hAnsi="仿宋_GB2312" w:cs="仿宋_GB2312"/>
          <w:sz w:val="44"/>
          <w:szCs w:val="44"/>
        </w:rPr>
      </w:pPr>
      <w:r>
        <w:rPr>
          <w:rFonts w:ascii="仿宋_GB2312" w:eastAsia="仿宋_GB2312" w:hAnsi="仿宋_GB2312" w:cs="仿宋_GB2312" w:hint="eastAsia"/>
          <w:kern w:val="0"/>
          <w:sz w:val="44"/>
          <w:szCs w:val="44"/>
          <w:lang w:bidi="ar"/>
        </w:rPr>
        <w:t>参与抗台救灾工作的紧急通知</w:t>
      </w:r>
    </w:p>
    <w:p w:rsidR="00327F12" w:rsidRDefault="0050765E">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各市保安协会：</w:t>
      </w:r>
      <w:r>
        <w:rPr>
          <w:rFonts w:ascii="仿宋_GB2312" w:eastAsia="仿宋_GB2312" w:hAnsi="仿宋_GB2312" w:cs="仿宋_GB2312" w:hint="eastAsia"/>
          <w:kern w:val="0"/>
          <w:sz w:val="32"/>
          <w:szCs w:val="32"/>
          <w:lang w:bidi="ar"/>
        </w:rPr>
        <w:t xml:space="preserve"> </w:t>
      </w:r>
    </w:p>
    <w:p w:rsidR="00327F12" w:rsidRDefault="0050765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今年第</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号台风“烟花”已于</w:t>
      </w:r>
      <w:r>
        <w:rPr>
          <w:rFonts w:ascii="仿宋_GB2312" w:eastAsia="仿宋_GB2312" w:hAnsi="仿宋_GB2312" w:cs="仿宋_GB2312" w:hint="eastAsia"/>
          <w:kern w:val="0"/>
          <w:sz w:val="32"/>
          <w:szCs w:val="32"/>
          <w:lang w:bidi="ar"/>
        </w:rPr>
        <w:t xml:space="preserve"> 25 </w:t>
      </w:r>
      <w:r>
        <w:rPr>
          <w:rFonts w:ascii="仿宋_GB2312" w:eastAsia="仿宋_GB2312" w:hAnsi="仿宋_GB2312" w:cs="仿宋_GB2312" w:hint="eastAsia"/>
          <w:kern w:val="0"/>
          <w:sz w:val="32"/>
          <w:szCs w:val="32"/>
          <w:lang w:bidi="ar"/>
        </w:rPr>
        <w:t>日</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点</w:t>
      </w:r>
      <w:r>
        <w:rPr>
          <w:rFonts w:ascii="仿宋_GB2312" w:eastAsia="仿宋_GB2312" w:hAnsi="仿宋_GB2312" w:cs="仿宋_GB2312" w:hint="eastAsia"/>
          <w:kern w:val="0"/>
          <w:sz w:val="32"/>
          <w:szCs w:val="32"/>
          <w:lang w:bidi="ar"/>
        </w:rPr>
        <w:t>30</w:t>
      </w:r>
      <w:r>
        <w:rPr>
          <w:rFonts w:ascii="仿宋_GB2312" w:eastAsia="仿宋_GB2312" w:hAnsi="仿宋_GB2312" w:cs="仿宋_GB2312" w:hint="eastAsia"/>
          <w:kern w:val="0"/>
          <w:sz w:val="32"/>
          <w:szCs w:val="32"/>
          <w:lang w:bidi="ar"/>
        </w:rPr>
        <w:t>分前后在舟山普陀区登陆（台风级），后续几天将对我省特别是浙北地区造成严重的影响。根据各级党委、政府、省社会组织总会号召，全省各类社会组织要广泛动员会员</w:t>
      </w:r>
      <w:r>
        <w:rPr>
          <w:rFonts w:ascii="仿宋" w:eastAsia="仿宋" w:hAnsi="仿宋" w:cs="仿宋" w:hint="eastAsia"/>
          <w:kern w:val="0"/>
          <w:sz w:val="31"/>
          <w:szCs w:val="31"/>
          <w:lang w:bidi="ar"/>
        </w:rPr>
        <w:t>，充分发挥各自的特色专长，</w:t>
      </w:r>
      <w:r>
        <w:rPr>
          <w:rFonts w:ascii="仿宋_GB2312" w:eastAsia="仿宋_GB2312" w:hAnsi="仿宋_GB2312" w:cs="仿宋_GB2312" w:hint="eastAsia"/>
          <w:kern w:val="0"/>
          <w:sz w:val="32"/>
          <w:szCs w:val="32"/>
          <w:lang w:bidi="ar"/>
        </w:rPr>
        <w:t>参与抗台救灾。为此，各市保安协会要响应号召，积极有序参与抗台救灾工作，现将有关事项通知如下：</w:t>
      </w:r>
      <w:r>
        <w:rPr>
          <w:rFonts w:ascii="仿宋_GB2312" w:eastAsia="仿宋_GB2312" w:hAnsi="仿宋_GB2312" w:cs="仿宋_GB2312" w:hint="eastAsia"/>
          <w:kern w:val="0"/>
          <w:sz w:val="32"/>
          <w:szCs w:val="32"/>
          <w:lang w:bidi="ar"/>
        </w:rPr>
        <w:t xml:space="preserve"> </w:t>
      </w:r>
    </w:p>
    <w:p w:rsidR="00327F12" w:rsidRDefault="0050765E">
      <w:pPr>
        <w:widowControl/>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一、提高政治站位，积极参与抗台救灾工作</w:t>
      </w:r>
    </w:p>
    <w:p w:rsidR="00327F12" w:rsidRDefault="0050765E">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抗台救灾，责任重于泰山。抗台救灾事关百姓生命财产安全，事关经济社会安全稳定，也是社会组织应尽的责任和义务。各市保安协会要认真学习领会习近平总书记有关防汛救灾工作的指示批示精神，提高政治站位，树立大局意识，坚持人民至上、生命至上的理念，充分发挥联系广泛的桥梁纽带作用，迅速行动起来，动员全体会员，在确保自身抗台救灾安全的同时，积极投身相关工作，为抗台救灾</w:t>
      </w:r>
      <w:proofErr w:type="gramStart"/>
      <w:r>
        <w:rPr>
          <w:rFonts w:ascii="仿宋_GB2312" w:eastAsia="仿宋_GB2312" w:hAnsi="仿宋_GB2312" w:cs="仿宋_GB2312" w:hint="eastAsia"/>
          <w:kern w:val="0"/>
          <w:sz w:val="32"/>
          <w:szCs w:val="32"/>
          <w:lang w:bidi="ar"/>
        </w:rPr>
        <w:t>作出</w:t>
      </w:r>
      <w:proofErr w:type="gramEnd"/>
      <w:r>
        <w:rPr>
          <w:rFonts w:ascii="仿宋_GB2312" w:eastAsia="仿宋_GB2312" w:hAnsi="仿宋_GB2312" w:cs="仿宋_GB2312" w:hint="eastAsia"/>
          <w:kern w:val="0"/>
          <w:sz w:val="32"/>
          <w:szCs w:val="32"/>
          <w:lang w:bidi="ar"/>
        </w:rPr>
        <w:t>积极贡献。</w:t>
      </w:r>
      <w:r>
        <w:rPr>
          <w:rFonts w:ascii="仿宋_GB2312" w:eastAsia="仿宋_GB2312" w:hAnsi="仿宋_GB2312" w:cs="仿宋_GB2312" w:hint="eastAsia"/>
          <w:kern w:val="0"/>
          <w:sz w:val="32"/>
          <w:szCs w:val="32"/>
          <w:lang w:bidi="ar"/>
        </w:rPr>
        <w:t xml:space="preserve"> </w:t>
      </w:r>
    </w:p>
    <w:p w:rsidR="00327F12" w:rsidRDefault="0050765E">
      <w:pPr>
        <w:widowControl/>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二、发挥行业优势，高质量参与防台救灾工作</w:t>
      </w:r>
    </w:p>
    <w:p w:rsidR="00327F12" w:rsidRDefault="0050765E">
      <w:pPr>
        <w:widowControl/>
        <w:ind w:firstLineChars="200" w:firstLine="620"/>
        <w:jc w:val="left"/>
      </w:pPr>
      <w:r>
        <w:rPr>
          <w:rFonts w:ascii="仿宋" w:eastAsia="仿宋" w:hAnsi="仿宋" w:cs="仿宋" w:hint="eastAsia"/>
          <w:kern w:val="0"/>
          <w:sz w:val="31"/>
          <w:szCs w:val="31"/>
          <w:lang w:bidi="ar"/>
        </w:rPr>
        <w:t>各市保安协会要在各级党委、政府统一领导下，在登记管理机关、业务主管单位和党建工作机构指导下，依法、有</w:t>
      </w:r>
      <w:r>
        <w:rPr>
          <w:rFonts w:ascii="仿宋" w:eastAsia="仿宋" w:hAnsi="仿宋" w:cs="仿宋" w:hint="eastAsia"/>
          <w:kern w:val="0"/>
          <w:sz w:val="31"/>
          <w:szCs w:val="31"/>
          <w:lang w:bidi="ar"/>
        </w:rPr>
        <w:t>序、</w:t>
      </w:r>
      <w:proofErr w:type="gramStart"/>
      <w:r>
        <w:rPr>
          <w:rFonts w:ascii="仿宋" w:eastAsia="仿宋" w:hAnsi="仿宋" w:cs="仿宋" w:hint="eastAsia"/>
          <w:kern w:val="0"/>
          <w:sz w:val="31"/>
          <w:szCs w:val="31"/>
          <w:lang w:bidi="ar"/>
        </w:rPr>
        <w:lastRenderedPageBreak/>
        <w:t>挥行业</w:t>
      </w:r>
      <w:proofErr w:type="gramEnd"/>
      <w:r>
        <w:rPr>
          <w:rFonts w:ascii="仿宋" w:eastAsia="仿宋" w:hAnsi="仿宋" w:cs="仿宋" w:hint="eastAsia"/>
          <w:kern w:val="0"/>
          <w:sz w:val="31"/>
          <w:szCs w:val="31"/>
          <w:lang w:bidi="ar"/>
        </w:rPr>
        <w:t>优势，积极行动、广泛参与抗台救灾工作，帮助和支持灾区恢复正常生产生活，发挥社会组织积极作用，充分体现社会主义大家庭的温暖。</w:t>
      </w:r>
      <w:r>
        <w:rPr>
          <w:rFonts w:ascii="仿宋" w:eastAsia="仿宋" w:hAnsi="仿宋" w:cs="仿宋" w:hint="eastAsia"/>
          <w:kern w:val="0"/>
          <w:sz w:val="31"/>
          <w:szCs w:val="31"/>
          <w:lang w:bidi="ar"/>
        </w:rPr>
        <w:t xml:space="preserve"> </w:t>
      </w:r>
    </w:p>
    <w:p w:rsidR="00327F12" w:rsidRDefault="0050765E">
      <w:pPr>
        <w:widowControl/>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三、坚守纪律规范，有序参与抗台救灾工作</w:t>
      </w:r>
    </w:p>
    <w:p w:rsidR="00327F12" w:rsidRDefault="0050765E">
      <w:pPr>
        <w:widowControl/>
        <w:ind w:firstLineChars="200" w:firstLine="620"/>
        <w:jc w:val="left"/>
      </w:pPr>
      <w:r>
        <w:rPr>
          <w:rFonts w:ascii="仿宋" w:eastAsia="仿宋" w:hAnsi="仿宋" w:cs="仿宋" w:hint="eastAsia"/>
          <w:kern w:val="0"/>
          <w:sz w:val="31"/>
          <w:szCs w:val="31"/>
          <w:lang w:bidi="ar"/>
        </w:rPr>
        <w:t>各市保安协会要依照法律法规和自身章程，组织会员单位规范开展抗台宣传、隐患排查、群众转移、物资运送、募捐捐赠等抗台救灾活动。特别是要坚守法律底线，警醒规矩红线，引导动员会员积极有序参与防台救灾工作。在抗台救灾过程中，坚决杜绝利用抗台救灾从事违反政治纪律、违反法律法规、违反制度规定、违反章程等违法违规活动。同时，要及时发现、挖掘和宣传在抗台救灾工作中涌现的先进典型和感人事迹，做好经验总结、宣传推广和信息报送工作，在参与抗台救灾中促进和提升协会影响力和美誉度。</w:t>
      </w:r>
      <w:r>
        <w:rPr>
          <w:rFonts w:ascii="仿宋" w:eastAsia="仿宋" w:hAnsi="仿宋" w:cs="仿宋" w:hint="eastAsia"/>
          <w:kern w:val="0"/>
          <w:sz w:val="31"/>
          <w:szCs w:val="31"/>
          <w:lang w:bidi="ar"/>
        </w:rPr>
        <w:t xml:space="preserve"> </w:t>
      </w:r>
    </w:p>
    <w:p w:rsidR="00327F12" w:rsidRDefault="0050765E">
      <w:pPr>
        <w:widowControl/>
        <w:ind w:firstLineChars="200" w:firstLine="620"/>
        <w:jc w:val="left"/>
      </w:pPr>
      <w:r>
        <w:rPr>
          <w:rFonts w:ascii="仿宋" w:eastAsia="仿宋" w:hAnsi="仿宋" w:cs="仿宋" w:hint="eastAsia"/>
          <w:kern w:val="0"/>
          <w:sz w:val="31"/>
          <w:szCs w:val="31"/>
          <w:lang w:bidi="ar"/>
        </w:rPr>
        <w:t>各市保安协会要及时统计、汇总并向省保安协会报送参与</w:t>
      </w:r>
      <w:r>
        <w:rPr>
          <w:rFonts w:ascii="仿宋" w:eastAsia="仿宋" w:hAnsi="仿宋" w:cs="仿宋" w:hint="eastAsia"/>
          <w:kern w:val="0"/>
          <w:sz w:val="31"/>
          <w:szCs w:val="31"/>
          <w:lang w:bidi="ar"/>
        </w:rPr>
        <w:t>抗台救灾工作的基本情况和典型案例。</w:t>
      </w:r>
      <w:r>
        <w:rPr>
          <w:rFonts w:ascii="仿宋" w:eastAsia="仿宋" w:hAnsi="仿宋" w:cs="仿宋" w:hint="eastAsia"/>
          <w:kern w:val="0"/>
          <w:sz w:val="31"/>
          <w:szCs w:val="31"/>
          <w:lang w:bidi="ar"/>
        </w:rPr>
        <w:t xml:space="preserve"> </w:t>
      </w:r>
    </w:p>
    <w:p w:rsidR="00327F12" w:rsidRDefault="0050765E">
      <w:pPr>
        <w:widowControl/>
        <w:ind w:firstLineChars="200" w:firstLine="620"/>
        <w:jc w:val="left"/>
      </w:pPr>
      <w:r>
        <w:rPr>
          <w:rFonts w:ascii="仿宋" w:eastAsia="仿宋" w:hAnsi="仿宋" w:cs="仿宋" w:hint="eastAsia"/>
          <w:kern w:val="0"/>
          <w:sz w:val="31"/>
          <w:szCs w:val="31"/>
          <w:lang w:bidi="ar"/>
        </w:rPr>
        <w:t>附件：各市保安协会参与抗台救灾工作基本情况统计</w:t>
      </w:r>
      <w:r>
        <w:rPr>
          <w:rFonts w:ascii="仿宋" w:eastAsia="仿宋" w:hAnsi="仿宋" w:cs="仿宋" w:hint="eastAsia"/>
          <w:kern w:val="0"/>
          <w:sz w:val="31"/>
          <w:szCs w:val="31"/>
          <w:lang w:bidi="ar"/>
        </w:rPr>
        <w:t xml:space="preserve"> </w:t>
      </w:r>
    </w:p>
    <w:p w:rsidR="00327F12" w:rsidRDefault="0050765E">
      <w:pPr>
        <w:widowControl/>
        <w:jc w:val="left"/>
      </w:pPr>
      <w:r>
        <w:rPr>
          <w:rFonts w:ascii="仿宋" w:eastAsia="仿宋" w:hAnsi="仿宋" w:cs="仿宋" w:hint="eastAsia"/>
          <w:kern w:val="0"/>
          <w:sz w:val="31"/>
          <w:szCs w:val="31"/>
          <w:lang w:bidi="ar"/>
        </w:rPr>
        <w:t>表</w:t>
      </w:r>
      <w:r>
        <w:rPr>
          <w:rFonts w:ascii="仿宋" w:eastAsia="仿宋" w:hAnsi="仿宋" w:cs="仿宋" w:hint="eastAsia"/>
          <w:kern w:val="0"/>
          <w:sz w:val="31"/>
          <w:szCs w:val="31"/>
          <w:lang w:bidi="ar"/>
        </w:rPr>
        <w:t xml:space="preserve"> </w:t>
      </w:r>
    </w:p>
    <w:p w:rsidR="00327F12" w:rsidRDefault="00327F12"/>
    <w:p w:rsidR="00327F12" w:rsidRDefault="00327F12"/>
    <w:p w:rsidR="00327F12" w:rsidRDefault="00327F12"/>
    <w:p w:rsidR="00327F12" w:rsidRDefault="00327F12"/>
    <w:p w:rsidR="00327F12" w:rsidRDefault="00327F12"/>
    <w:p w:rsidR="00327F12" w:rsidRDefault="00327F12"/>
    <w:p w:rsidR="00327F12" w:rsidRDefault="0050765E">
      <w:pPr>
        <w:widowControl/>
        <w:ind w:firstLineChars="200" w:firstLine="620"/>
        <w:jc w:val="center"/>
        <w:rPr>
          <w:rFonts w:ascii="仿宋" w:eastAsia="仿宋" w:hAnsi="仿宋" w:cs="仿宋"/>
          <w:kern w:val="0"/>
          <w:sz w:val="31"/>
          <w:szCs w:val="31"/>
          <w:lang w:bidi="ar"/>
        </w:rPr>
      </w:pPr>
      <w:r>
        <w:rPr>
          <w:rFonts w:ascii="仿宋" w:eastAsia="仿宋" w:hAnsi="仿宋" w:cs="仿宋" w:hint="eastAsia"/>
          <w:kern w:val="0"/>
          <w:sz w:val="31"/>
          <w:szCs w:val="31"/>
          <w:lang w:bidi="ar"/>
        </w:rPr>
        <w:t xml:space="preserve">                              </w:t>
      </w:r>
      <w:r>
        <w:rPr>
          <w:rFonts w:ascii="仿宋" w:eastAsia="仿宋" w:hAnsi="仿宋" w:cs="仿宋" w:hint="eastAsia"/>
          <w:kern w:val="0"/>
          <w:sz w:val="31"/>
          <w:szCs w:val="31"/>
          <w:lang w:bidi="ar"/>
        </w:rPr>
        <w:t>浙江省保安协会</w:t>
      </w:r>
    </w:p>
    <w:p w:rsidR="00327F12" w:rsidRDefault="0050765E">
      <w:pPr>
        <w:widowControl/>
        <w:ind w:firstLineChars="200" w:firstLine="620"/>
        <w:jc w:val="center"/>
        <w:rPr>
          <w:rFonts w:ascii="仿宋" w:eastAsia="仿宋" w:hAnsi="仿宋" w:cs="仿宋"/>
          <w:kern w:val="0"/>
          <w:sz w:val="31"/>
          <w:szCs w:val="31"/>
          <w:lang w:bidi="ar"/>
        </w:rPr>
      </w:pPr>
      <w:r>
        <w:rPr>
          <w:rFonts w:ascii="仿宋" w:eastAsia="仿宋" w:hAnsi="仿宋" w:cs="仿宋" w:hint="eastAsia"/>
          <w:kern w:val="0"/>
          <w:sz w:val="31"/>
          <w:szCs w:val="31"/>
          <w:lang w:bidi="ar"/>
        </w:rPr>
        <w:t xml:space="preserve">                             2021</w:t>
      </w:r>
      <w:r>
        <w:rPr>
          <w:rFonts w:ascii="仿宋" w:eastAsia="仿宋" w:hAnsi="仿宋" w:cs="仿宋" w:hint="eastAsia"/>
          <w:kern w:val="0"/>
          <w:sz w:val="31"/>
          <w:szCs w:val="31"/>
          <w:lang w:bidi="ar"/>
        </w:rPr>
        <w:t>年</w:t>
      </w:r>
      <w:r>
        <w:rPr>
          <w:rFonts w:ascii="仿宋" w:eastAsia="仿宋" w:hAnsi="仿宋" w:cs="仿宋" w:hint="eastAsia"/>
          <w:kern w:val="0"/>
          <w:sz w:val="31"/>
          <w:szCs w:val="31"/>
          <w:lang w:bidi="ar"/>
        </w:rPr>
        <w:t>7</w:t>
      </w:r>
      <w:r>
        <w:rPr>
          <w:rFonts w:ascii="仿宋" w:eastAsia="仿宋" w:hAnsi="仿宋" w:cs="仿宋" w:hint="eastAsia"/>
          <w:kern w:val="0"/>
          <w:sz w:val="31"/>
          <w:szCs w:val="31"/>
          <w:lang w:bidi="ar"/>
        </w:rPr>
        <w:t>月</w:t>
      </w:r>
      <w:r>
        <w:rPr>
          <w:rFonts w:ascii="仿宋" w:eastAsia="仿宋" w:hAnsi="仿宋" w:cs="仿宋" w:hint="eastAsia"/>
          <w:kern w:val="0"/>
          <w:sz w:val="31"/>
          <w:szCs w:val="31"/>
          <w:lang w:bidi="ar"/>
        </w:rPr>
        <w:t>25</w:t>
      </w:r>
      <w:r>
        <w:rPr>
          <w:rFonts w:ascii="仿宋" w:eastAsia="仿宋" w:hAnsi="仿宋" w:cs="仿宋" w:hint="eastAsia"/>
          <w:kern w:val="0"/>
          <w:sz w:val="31"/>
          <w:szCs w:val="31"/>
          <w:lang w:bidi="ar"/>
        </w:rPr>
        <w:t>日</w:t>
      </w:r>
    </w:p>
    <w:p w:rsidR="00327F12" w:rsidRDefault="00327F12"/>
    <w:p w:rsidR="00327F12" w:rsidRDefault="00327F12"/>
    <w:p w:rsidR="00327F12" w:rsidRDefault="00327F12"/>
    <w:p w:rsidR="00327F12" w:rsidRDefault="00327F12"/>
    <w:p w:rsidR="00327F12" w:rsidRDefault="00327F12"/>
    <w:p w:rsidR="00327F12" w:rsidRDefault="00327F12"/>
    <w:p w:rsidR="00327F12" w:rsidRDefault="0050765E">
      <w:pPr>
        <w:widowControl/>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附件</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w:t>
      </w:r>
    </w:p>
    <w:p w:rsidR="00327F12" w:rsidRDefault="0050765E">
      <w:pPr>
        <w:widowControl/>
        <w:ind w:firstLineChars="200" w:firstLine="620"/>
        <w:jc w:val="left"/>
      </w:pPr>
      <w:r>
        <w:rPr>
          <w:rFonts w:ascii="仿宋" w:eastAsia="仿宋" w:hAnsi="仿宋" w:cs="仿宋" w:hint="eastAsia"/>
          <w:kern w:val="0"/>
          <w:sz w:val="31"/>
          <w:szCs w:val="31"/>
          <w:lang w:bidi="ar"/>
        </w:rPr>
        <w:t>各市保安协会参与抗台救灾工作基本情况统计表</w:t>
      </w:r>
      <w:r>
        <w:rPr>
          <w:rFonts w:ascii="仿宋" w:eastAsia="仿宋" w:hAnsi="仿宋" w:cs="仿宋" w:hint="eastAsia"/>
          <w:kern w:val="0"/>
          <w:sz w:val="31"/>
          <w:szCs w:val="31"/>
          <w:lang w:bidi="ar"/>
        </w:rPr>
        <w:t xml:space="preserve"> </w:t>
      </w:r>
    </w:p>
    <w:p w:rsidR="00327F12" w:rsidRDefault="0050765E">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填报单位：（盖章）</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填报人</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联系电话：</w:t>
      </w:r>
      <w:r>
        <w:rPr>
          <w:rFonts w:ascii="仿宋_GB2312" w:eastAsia="仿宋_GB2312" w:hAnsi="仿宋_GB2312" w:cs="仿宋_GB2312" w:hint="eastAsia"/>
          <w:b/>
          <w:bCs/>
          <w:kern w:val="0"/>
          <w:sz w:val="32"/>
          <w:szCs w:val="32"/>
          <w:lang w:bidi="ar"/>
        </w:rPr>
        <w:t xml:space="preserve"> </w:t>
      </w:r>
    </w:p>
    <w:tbl>
      <w:tblPr>
        <w:tblStyle w:val="a3"/>
        <w:tblW w:w="10275" w:type="dxa"/>
        <w:tblInd w:w="-861" w:type="dxa"/>
        <w:tblLook w:val="04A0" w:firstRow="1" w:lastRow="0" w:firstColumn="1" w:lastColumn="0" w:noHBand="0" w:noVBand="1"/>
      </w:tblPr>
      <w:tblGrid>
        <w:gridCol w:w="2565"/>
        <w:gridCol w:w="2310"/>
        <w:gridCol w:w="3585"/>
        <w:gridCol w:w="1815"/>
      </w:tblGrid>
      <w:tr w:rsidR="00327F12">
        <w:tc>
          <w:tcPr>
            <w:tcW w:w="2565" w:type="dxa"/>
          </w:tcPr>
          <w:p w:rsidR="00327F12" w:rsidRDefault="0050765E">
            <w:pPr>
              <w:widowControl/>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bidi="ar"/>
              </w:rPr>
              <w:t>救灾地区</w:t>
            </w:r>
            <w:r>
              <w:rPr>
                <w:rFonts w:ascii="仿宋_GB2312" w:eastAsia="仿宋_GB2312" w:hAnsi="仿宋_GB2312" w:cs="仿宋_GB2312" w:hint="eastAsia"/>
                <w:kern w:val="0"/>
                <w:sz w:val="28"/>
                <w:szCs w:val="28"/>
                <w:lang w:bidi="ar"/>
              </w:rPr>
              <w:t>（按县级行政区划填列）</w:t>
            </w:r>
            <w:r>
              <w:rPr>
                <w:rFonts w:ascii="仿宋_GB2312" w:eastAsia="仿宋_GB2312" w:hAnsi="仿宋_GB2312" w:cs="仿宋_GB2312" w:hint="eastAsia"/>
                <w:b/>
                <w:bCs/>
                <w:kern w:val="0"/>
                <w:sz w:val="28"/>
                <w:szCs w:val="28"/>
                <w:lang w:bidi="ar"/>
              </w:rPr>
              <w:t xml:space="preserve"> </w:t>
            </w:r>
          </w:p>
          <w:p w:rsidR="00327F12" w:rsidRDefault="00327F12">
            <w:pPr>
              <w:widowControl/>
              <w:jc w:val="left"/>
              <w:rPr>
                <w:rFonts w:ascii="仿宋_GB2312" w:eastAsia="仿宋_GB2312" w:hAnsi="仿宋_GB2312" w:cs="仿宋_GB2312"/>
                <w:sz w:val="28"/>
                <w:szCs w:val="28"/>
              </w:rPr>
            </w:pPr>
          </w:p>
          <w:p w:rsidR="00327F12" w:rsidRDefault="00327F12">
            <w:pPr>
              <w:widowControl/>
              <w:jc w:val="left"/>
              <w:rPr>
                <w:rFonts w:ascii="仿宋_GB2312" w:eastAsia="仿宋_GB2312" w:hAnsi="仿宋_GB2312" w:cs="仿宋_GB2312"/>
                <w:b/>
                <w:bCs/>
                <w:kern w:val="0"/>
                <w:sz w:val="28"/>
                <w:szCs w:val="28"/>
                <w:lang w:bidi="ar"/>
              </w:rPr>
            </w:pPr>
          </w:p>
        </w:tc>
        <w:tc>
          <w:tcPr>
            <w:tcW w:w="2310" w:type="dxa"/>
          </w:tcPr>
          <w:p w:rsidR="00327F12" w:rsidRDefault="0050765E">
            <w:pPr>
              <w:widowControl/>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bidi="ar"/>
              </w:rPr>
              <w:t>投入人力</w:t>
            </w:r>
            <w:r>
              <w:rPr>
                <w:rFonts w:ascii="仿宋_GB2312" w:eastAsia="仿宋_GB2312" w:hAnsi="仿宋_GB2312" w:cs="仿宋_GB2312" w:hint="eastAsia"/>
                <w:b/>
                <w:bCs/>
                <w:kern w:val="0"/>
                <w:sz w:val="28"/>
                <w:szCs w:val="28"/>
                <w:lang w:bidi="ar"/>
              </w:rPr>
              <w:t xml:space="preserve"> </w:t>
            </w:r>
            <w:r>
              <w:rPr>
                <w:rFonts w:ascii="仿宋_GB2312" w:eastAsia="仿宋_GB2312" w:hAnsi="仿宋_GB2312" w:cs="仿宋_GB2312" w:hint="eastAsia"/>
                <w:b/>
                <w:bCs/>
                <w:kern w:val="0"/>
                <w:sz w:val="28"/>
                <w:szCs w:val="28"/>
                <w:lang w:bidi="ar"/>
              </w:rPr>
              <w:t>（人）</w:t>
            </w:r>
            <w:r>
              <w:rPr>
                <w:rFonts w:ascii="仿宋_GB2312" w:eastAsia="仿宋_GB2312" w:hAnsi="仿宋_GB2312" w:cs="仿宋_GB2312" w:hint="eastAsia"/>
                <w:b/>
                <w:bCs/>
                <w:kern w:val="0"/>
                <w:sz w:val="28"/>
                <w:szCs w:val="28"/>
                <w:lang w:bidi="ar"/>
              </w:rPr>
              <w:t xml:space="preserve"> </w:t>
            </w:r>
          </w:p>
          <w:p w:rsidR="00327F12" w:rsidRDefault="00327F12">
            <w:pPr>
              <w:widowControl/>
              <w:jc w:val="left"/>
              <w:rPr>
                <w:rFonts w:ascii="仿宋_GB2312" w:eastAsia="仿宋_GB2312" w:hAnsi="仿宋_GB2312" w:cs="仿宋_GB2312"/>
                <w:b/>
                <w:bCs/>
                <w:kern w:val="0"/>
                <w:sz w:val="28"/>
                <w:szCs w:val="28"/>
                <w:lang w:bidi="ar"/>
              </w:rPr>
            </w:pPr>
          </w:p>
        </w:tc>
        <w:tc>
          <w:tcPr>
            <w:tcW w:w="3585" w:type="dxa"/>
          </w:tcPr>
          <w:p w:rsidR="00327F12" w:rsidRDefault="0050765E">
            <w:pPr>
              <w:widowControl/>
              <w:jc w:val="left"/>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t>投入各类装备数量</w:t>
            </w:r>
            <w:r>
              <w:rPr>
                <w:rFonts w:ascii="仿宋_GB2312" w:eastAsia="仿宋_GB2312" w:hAnsi="仿宋_GB2312" w:cs="仿宋_GB2312" w:hint="eastAsia"/>
                <w:kern w:val="0"/>
                <w:sz w:val="28"/>
                <w:szCs w:val="28"/>
                <w:lang w:bidi="ar"/>
              </w:rPr>
              <w:t>（按照顺序填写：车辆、皮划艇、冲锋舟、水泵、发电机、救生衣、沙包等数量）</w:t>
            </w:r>
            <w:r>
              <w:rPr>
                <w:rFonts w:ascii="仿宋_GB2312" w:eastAsia="仿宋_GB2312" w:hAnsi="仿宋_GB2312" w:cs="仿宋_GB2312" w:hint="eastAsia"/>
                <w:kern w:val="0"/>
                <w:sz w:val="28"/>
                <w:szCs w:val="28"/>
                <w:lang w:bidi="ar"/>
              </w:rPr>
              <w:t xml:space="preserve"> </w:t>
            </w:r>
          </w:p>
        </w:tc>
        <w:tc>
          <w:tcPr>
            <w:tcW w:w="1815" w:type="dxa"/>
          </w:tcPr>
          <w:p w:rsidR="00327F12" w:rsidRDefault="0050765E">
            <w:pPr>
              <w:widowControl/>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bidi="ar"/>
              </w:rPr>
              <w:t>备</w:t>
            </w:r>
            <w:r>
              <w:rPr>
                <w:rFonts w:ascii="仿宋_GB2312" w:eastAsia="仿宋_GB2312" w:hAnsi="仿宋_GB2312" w:cs="仿宋_GB2312" w:hint="eastAsia"/>
                <w:b/>
                <w:bCs/>
                <w:kern w:val="0"/>
                <w:sz w:val="28"/>
                <w:szCs w:val="28"/>
                <w:lang w:bidi="ar"/>
              </w:rPr>
              <w:t xml:space="preserve"> </w:t>
            </w:r>
            <w:r>
              <w:rPr>
                <w:rFonts w:ascii="仿宋_GB2312" w:eastAsia="仿宋_GB2312" w:hAnsi="仿宋_GB2312" w:cs="仿宋_GB2312" w:hint="eastAsia"/>
                <w:b/>
                <w:bCs/>
                <w:kern w:val="0"/>
                <w:sz w:val="28"/>
                <w:szCs w:val="28"/>
                <w:lang w:bidi="ar"/>
              </w:rPr>
              <w:t>注</w:t>
            </w:r>
          </w:p>
          <w:p w:rsidR="00327F12" w:rsidRDefault="00327F12">
            <w:pPr>
              <w:widowControl/>
              <w:jc w:val="left"/>
              <w:rPr>
                <w:rFonts w:ascii="仿宋_GB2312" w:eastAsia="仿宋_GB2312" w:hAnsi="仿宋_GB2312" w:cs="仿宋_GB2312"/>
                <w:b/>
                <w:bCs/>
                <w:kern w:val="0"/>
                <w:sz w:val="28"/>
                <w:szCs w:val="28"/>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r w:rsidR="00327F12">
        <w:tc>
          <w:tcPr>
            <w:tcW w:w="2565" w:type="dxa"/>
          </w:tcPr>
          <w:p w:rsidR="00327F12" w:rsidRDefault="00327F12">
            <w:pPr>
              <w:widowControl/>
              <w:jc w:val="left"/>
              <w:rPr>
                <w:rFonts w:ascii="仿宋" w:eastAsia="仿宋" w:hAnsi="仿宋" w:cs="仿宋"/>
                <w:b/>
                <w:bCs/>
                <w:kern w:val="0"/>
                <w:sz w:val="30"/>
                <w:szCs w:val="30"/>
                <w:lang w:bidi="ar"/>
              </w:rPr>
            </w:pPr>
          </w:p>
        </w:tc>
        <w:tc>
          <w:tcPr>
            <w:tcW w:w="2310" w:type="dxa"/>
          </w:tcPr>
          <w:p w:rsidR="00327F12" w:rsidRDefault="00327F12">
            <w:pPr>
              <w:widowControl/>
              <w:jc w:val="left"/>
              <w:rPr>
                <w:rFonts w:ascii="仿宋" w:eastAsia="仿宋" w:hAnsi="仿宋" w:cs="仿宋"/>
                <w:b/>
                <w:bCs/>
                <w:kern w:val="0"/>
                <w:sz w:val="30"/>
                <w:szCs w:val="30"/>
                <w:lang w:bidi="ar"/>
              </w:rPr>
            </w:pPr>
          </w:p>
        </w:tc>
        <w:tc>
          <w:tcPr>
            <w:tcW w:w="3585" w:type="dxa"/>
          </w:tcPr>
          <w:p w:rsidR="00327F12" w:rsidRDefault="00327F12">
            <w:pPr>
              <w:widowControl/>
              <w:jc w:val="left"/>
              <w:rPr>
                <w:rFonts w:ascii="仿宋" w:eastAsia="仿宋" w:hAnsi="仿宋" w:cs="仿宋"/>
                <w:b/>
                <w:bCs/>
                <w:kern w:val="0"/>
                <w:sz w:val="30"/>
                <w:szCs w:val="30"/>
                <w:lang w:bidi="ar"/>
              </w:rPr>
            </w:pPr>
          </w:p>
        </w:tc>
        <w:tc>
          <w:tcPr>
            <w:tcW w:w="1815" w:type="dxa"/>
          </w:tcPr>
          <w:p w:rsidR="00327F12" w:rsidRDefault="00327F12">
            <w:pPr>
              <w:widowControl/>
              <w:jc w:val="left"/>
              <w:rPr>
                <w:rFonts w:ascii="仿宋" w:eastAsia="仿宋" w:hAnsi="仿宋" w:cs="仿宋"/>
                <w:b/>
                <w:bCs/>
                <w:kern w:val="0"/>
                <w:sz w:val="30"/>
                <w:szCs w:val="30"/>
                <w:lang w:bidi="ar"/>
              </w:rPr>
            </w:pPr>
          </w:p>
        </w:tc>
      </w:tr>
    </w:tbl>
    <w:p w:rsidR="00327F12" w:rsidRDefault="0050765E">
      <w:pPr>
        <w:widowControl/>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lang w:bidi="ar"/>
        </w:rPr>
        <w:lastRenderedPageBreak/>
        <w:t>注：</w:t>
      </w:r>
      <w:r>
        <w:rPr>
          <w:rFonts w:ascii="仿宋_GB2312" w:eastAsia="仿宋_GB2312" w:hAnsi="仿宋_GB2312" w:cs="仿宋_GB2312" w:hint="eastAsia"/>
          <w:kern w:val="0"/>
          <w:sz w:val="28"/>
          <w:szCs w:val="28"/>
          <w:lang w:bidi="ar"/>
        </w:rPr>
        <w:t>此表及典型案例请于</w:t>
      </w:r>
      <w:r>
        <w:rPr>
          <w:rFonts w:ascii="仿宋_GB2312" w:eastAsia="仿宋_GB2312" w:hAnsi="仿宋_GB2312" w:cs="仿宋_GB2312" w:hint="eastAsia"/>
          <w:kern w:val="0"/>
          <w:sz w:val="28"/>
          <w:szCs w:val="28"/>
          <w:lang w:bidi="ar"/>
        </w:rPr>
        <w:t>7</w:t>
      </w:r>
      <w:r>
        <w:rPr>
          <w:rFonts w:ascii="仿宋_GB2312" w:eastAsia="仿宋_GB2312" w:hAnsi="仿宋_GB2312" w:cs="仿宋_GB2312" w:hint="eastAsia"/>
          <w:kern w:val="0"/>
          <w:sz w:val="28"/>
          <w:szCs w:val="28"/>
          <w:lang w:bidi="ar"/>
        </w:rPr>
        <w:t>月</w:t>
      </w:r>
      <w:r>
        <w:rPr>
          <w:rFonts w:ascii="仿宋_GB2312" w:eastAsia="仿宋_GB2312" w:hAnsi="仿宋_GB2312" w:cs="仿宋_GB2312" w:hint="eastAsia"/>
          <w:kern w:val="0"/>
          <w:sz w:val="28"/>
          <w:szCs w:val="28"/>
          <w:lang w:bidi="ar"/>
        </w:rPr>
        <w:t>28</w:t>
      </w:r>
      <w:r>
        <w:rPr>
          <w:rFonts w:ascii="仿宋_GB2312" w:eastAsia="仿宋_GB2312" w:hAnsi="仿宋_GB2312" w:cs="仿宋_GB2312" w:hint="eastAsia"/>
          <w:kern w:val="0"/>
          <w:sz w:val="28"/>
          <w:szCs w:val="28"/>
          <w:lang w:bidi="ar"/>
        </w:rPr>
        <w:t>日下午下班前，报送至省保安协会邮箱</w:t>
      </w:r>
      <w:r>
        <w:rPr>
          <w:rFonts w:ascii="仿宋_GB2312" w:eastAsia="仿宋_GB2312" w:hAnsi="仿宋_GB2312" w:cs="仿宋_GB2312" w:hint="eastAsia"/>
          <w:kern w:val="0"/>
          <w:sz w:val="28"/>
          <w:szCs w:val="28"/>
          <w:lang w:bidi="ar"/>
        </w:rPr>
        <w:t>zjbaoan@126.com</w:t>
      </w:r>
      <w:r>
        <w:rPr>
          <w:rFonts w:ascii="仿宋_GB2312" w:eastAsia="仿宋_GB2312" w:hAnsi="仿宋_GB2312" w:cs="仿宋_GB2312" w:hint="eastAsia"/>
          <w:kern w:val="0"/>
          <w:sz w:val="28"/>
          <w:szCs w:val="28"/>
          <w:lang w:bidi="ar"/>
        </w:rPr>
        <w:t>。联系人：谢新晔，电话：</w:t>
      </w:r>
      <w:r>
        <w:rPr>
          <w:rFonts w:ascii="仿宋_GB2312" w:eastAsia="仿宋_GB2312" w:hAnsi="仿宋_GB2312" w:cs="仿宋_GB2312" w:hint="eastAsia"/>
          <w:kern w:val="0"/>
          <w:sz w:val="28"/>
          <w:szCs w:val="28"/>
          <w:lang w:bidi="ar"/>
        </w:rPr>
        <w:t>0571-86011963</w:t>
      </w:r>
      <w:r>
        <w:rPr>
          <w:rFonts w:ascii="仿宋_GB2312" w:eastAsia="仿宋_GB2312" w:hAnsi="仿宋_GB2312" w:cs="仿宋_GB2312" w:hint="eastAsia"/>
          <w:kern w:val="0"/>
          <w:sz w:val="28"/>
          <w:szCs w:val="28"/>
          <w:lang w:bidi="ar"/>
        </w:rPr>
        <w:t>（</w:t>
      </w:r>
      <w:r>
        <w:rPr>
          <w:rFonts w:ascii="仿宋_GB2312" w:eastAsia="仿宋_GB2312" w:hAnsi="仿宋_GB2312" w:cs="仿宋_GB2312" w:hint="eastAsia"/>
          <w:kern w:val="0"/>
          <w:sz w:val="28"/>
          <w:szCs w:val="28"/>
          <w:lang w:bidi="ar"/>
        </w:rPr>
        <w:t>618787</w:t>
      </w:r>
      <w:r>
        <w:rPr>
          <w:rFonts w:ascii="仿宋_GB2312" w:eastAsia="仿宋_GB2312" w:hAnsi="仿宋_GB2312" w:cs="仿宋_GB2312" w:hint="eastAsia"/>
          <w:kern w:val="0"/>
          <w:sz w:val="28"/>
          <w:szCs w:val="28"/>
          <w:lang w:bidi="ar"/>
        </w:rPr>
        <w:t>）。</w:t>
      </w:r>
    </w:p>
    <w:p w:rsidR="00327F12" w:rsidRDefault="00327F12">
      <w:pPr>
        <w:rPr>
          <w:rFonts w:ascii="仿宋_GB2312" w:eastAsia="仿宋_GB2312" w:hAnsi="仿宋_GB2312" w:cs="仿宋_GB2312"/>
          <w:sz w:val="28"/>
          <w:szCs w:val="28"/>
        </w:rPr>
      </w:pPr>
    </w:p>
    <w:sectPr w:rsidR="00327F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335B0"/>
    <w:rsid w:val="00327F12"/>
    <w:rsid w:val="0050765E"/>
    <w:rsid w:val="05A333E8"/>
    <w:rsid w:val="12E4504C"/>
    <w:rsid w:val="17854BEF"/>
    <w:rsid w:val="17A831B0"/>
    <w:rsid w:val="1940354A"/>
    <w:rsid w:val="212335B0"/>
    <w:rsid w:val="2D086B2B"/>
    <w:rsid w:val="38511957"/>
    <w:rsid w:val="3E917B75"/>
    <w:rsid w:val="4EE579CC"/>
    <w:rsid w:val="62B7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WPS_1601776710</dc:creator>
  <cp:lastModifiedBy>admin</cp:lastModifiedBy>
  <cp:revision>2</cp:revision>
  <dcterms:created xsi:type="dcterms:W3CDTF">2021-07-25T07:05:00Z</dcterms:created>
  <dcterms:modified xsi:type="dcterms:W3CDTF">2021-07-27T08:29:00Z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CA1FF12E6B4B488EBC20894C3E5BF559</vt:lpwstr>
  </property>
</Properties>
</file>