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宁波市保安</w:t>
      </w:r>
      <w:r>
        <w:rPr>
          <w:rFonts w:hint="eastAsia" w:ascii="方正小标宋简体" w:hAnsi="方正小标宋简体" w:eastAsia="方正小标宋简体" w:cs="方正小标宋简体"/>
          <w:sz w:val="44"/>
          <w:szCs w:val="44"/>
          <w:lang w:val="en-US" w:eastAsia="zh-CN"/>
        </w:rPr>
        <w:t>协会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会员单位</w:t>
      </w:r>
      <w:r>
        <w:rPr>
          <w:rFonts w:hint="eastAsia" w:ascii="方正小标宋简体" w:hAnsi="方正小标宋简体" w:eastAsia="方正小标宋简体" w:cs="方正小标宋简体"/>
          <w:sz w:val="44"/>
          <w:szCs w:val="44"/>
        </w:rPr>
        <w:t>年度评审实施细则</w:t>
      </w:r>
    </w:p>
    <w:p>
      <w:pPr>
        <w:ind w:firstLine="643" w:firstLineChars="200"/>
        <w:rPr>
          <w:rFonts w:hint="eastAsia" w:ascii="仿宋" w:hAnsi="仿宋" w:eastAsia="仿宋" w:cs="仿宋"/>
          <w:b/>
          <w:bCs/>
          <w:sz w:val="32"/>
          <w:szCs w:val="32"/>
        </w:rPr>
      </w:pP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一、评审目的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评审的实施旨在全面评估会员单位在规范经营、队伍形象、内控管理、社会效益等方面的表现，根据《社会组织评比达标表彰活动管理办法》和市公安局监管部门的要求，建立健全的激励机制，促进保安服务业的健康发展。</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二、评审原则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本次评审将遵循公正、客观、透明的原则，确保评审结果真实反映会员单位的实际工作情况和业绩。</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三、评审对象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宁波市</w:t>
      </w:r>
      <w:r>
        <w:rPr>
          <w:rFonts w:hint="eastAsia" w:ascii="仿宋_GB2312" w:hAnsi="仿宋_GB2312" w:eastAsia="仿宋_GB2312" w:cs="仿宋_GB2312"/>
          <w:sz w:val="32"/>
          <w:szCs w:val="32"/>
          <w:lang w:val="en-US" w:eastAsia="zh-CN"/>
        </w:rPr>
        <w:t>保安协会会员单位</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四、评审组织架构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评审小组将由宁波市保安协会和各属地公安分局治安大队的相关人员组成，负责全面实施年度评审工作。</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五、评审小组成员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组长：蔡纪宏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副组长：王晖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成员：协会工作人员</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、评审合作机制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协会将建立联合评审机制，以确保评审过程的公正性和权威性。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评审小组将统一制定评审标准和细则，保证评审内容和标准的一致性。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协会负责收集和整理会员单位提交的材料，并根据评审结果按一定比例组织线下实地抽查。</w:t>
      </w:r>
      <w:r>
        <w:rPr>
          <w:rFonts w:hint="eastAsia" w:ascii="仿宋_GB2312" w:hAnsi="仿宋_GB2312" w:eastAsia="仿宋_GB2312" w:cs="仿宋_GB2312"/>
          <w:sz w:val="32"/>
          <w:szCs w:val="32"/>
          <w:lang w:val="en-US" w:eastAsia="zh-CN"/>
        </w:rPr>
        <w:t>抽查内容为业务运作、内部管理、财务状况、客户反馈等方面。</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、评审实施步骤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1.评审小组</w:t>
      </w:r>
      <w:r>
        <w:rPr>
          <w:rFonts w:hint="eastAsia" w:ascii="仿宋_GB2312" w:hAnsi="仿宋_GB2312" w:eastAsia="仿宋_GB2312" w:cs="仿宋_GB2312"/>
          <w:sz w:val="32"/>
          <w:szCs w:val="32"/>
        </w:rPr>
        <w:t>将负责线上资料的初步审核工作，确保提交资料的完整性和准确性。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2.初审结束后，提交协会会长办公会议审议，</w:t>
      </w:r>
      <w:r>
        <w:rPr>
          <w:rFonts w:hint="eastAsia" w:ascii="仿宋_GB2312" w:hAnsi="仿宋_GB2312" w:eastAsia="仿宋_GB2312" w:cs="仿宋_GB2312"/>
          <w:sz w:val="32"/>
          <w:szCs w:val="32"/>
        </w:rPr>
        <w:t>以确保评审的公正和专业性。</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、评审分值</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等级与优秀名额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1.评审总分值为100分，90分以上为优秀等级、90分到80分为良好等级、80分到60分为合格等级、60分以下为不合格等级。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2.年度优秀保安服务公司名额为10名。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评审小组将根据各会员单位的线上资料审核和线下抽查结果进行</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打分，最后将各项分值汇总为总分。</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、评审结果上报与通报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lang w:val="en-US" w:eastAsia="zh-CN"/>
        </w:rPr>
        <w:t>经初审后提交会长办公会议复审</w:t>
      </w:r>
      <w:r>
        <w:rPr>
          <w:rFonts w:hint="eastAsia" w:ascii="仿宋_GB2312" w:hAnsi="仿宋_GB2312" w:eastAsia="仿宋_GB2312" w:cs="仿宋_GB2312"/>
          <w:b w:val="0"/>
          <w:bCs w:val="0"/>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2.复核</w:t>
      </w:r>
      <w:r>
        <w:rPr>
          <w:rFonts w:hint="eastAsia" w:ascii="仿宋_GB2312" w:hAnsi="仿宋_GB2312" w:eastAsia="仿宋_GB2312" w:cs="仿宋_GB2312"/>
          <w:sz w:val="32"/>
          <w:szCs w:val="32"/>
        </w:rPr>
        <w:t>结果将由协会汇总后上报给宁波市公安局治安支队</w:t>
      </w:r>
      <w:r>
        <w:rPr>
          <w:rFonts w:hint="eastAsia" w:ascii="仿宋_GB2312" w:hAnsi="仿宋_GB2312" w:eastAsia="仿宋_GB2312" w:cs="仿宋_GB2312"/>
          <w:sz w:val="32"/>
          <w:szCs w:val="32"/>
          <w:lang w:val="en-US" w:eastAsia="zh-CN"/>
        </w:rPr>
        <w:t>审核。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3.年度</w:t>
      </w:r>
      <w:r>
        <w:rPr>
          <w:rFonts w:hint="eastAsia" w:ascii="仿宋_GB2312" w:hAnsi="仿宋_GB2312" w:eastAsia="仿宋_GB2312" w:cs="仿宋_GB2312"/>
          <w:sz w:val="32"/>
          <w:szCs w:val="32"/>
        </w:rPr>
        <w:t>优秀</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将在宁波市保安协会官网上公</w:t>
      </w:r>
      <w:r>
        <w:rPr>
          <w:rFonts w:hint="eastAsia" w:ascii="仿宋_GB2312" w:hAnsi="仿宋_GB2312" w:eastAsia="仿宋_GB2312" w:cs="仿宋_GB2312"/>
          <w:sz w:val="32"/>
          <w:szCs w:val="32"/>
          <w:lang w:val="en-US" w:eastAsia="zh-CN"/>
        </w:rPr>
        <w:t>示后进行表彰、发放《2023年度宁波市优秀保安服务公司》牌匾。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4.获得优秀保安服务公司的会员单位由宁波市公安局治安支队进行</w:t>
      </w:r>
      <w:r>
        <w:rPr>
          <w:rFonts w:hint="eastAsia" w:ascii="仿宋_GB2312" w:hAnsi="仿宋_GB2312" w:eastAsia="仿宋_GB2312" w:cs="仿宋_GB2312"/>
          <w:sz w:val="32"/>
          <w:szCs w:val="32"/>
        </w:rPr>
        <w:t>通报表彰。</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本办法自公布之日起实施。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对于评审过程中出现的特殊情况，将由宁波市保安协会协商解决。</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注：1.评审电子材料递交邮箱：</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宁波市保安协会：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"mailto:nbbaxh@163.com"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nbbaxh@163.com</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收件人：吴倩倩、钟敏</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电话：87765111、87765666</w:t>
      </w:r>
    </w:p>
    <w:p>
      <w:pPr>
        <w:ind w:firstLine="1285" w:firstLineChars="4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2.评审电子材料清单：</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(1)评审单位基本情况表</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(2)队伍形象</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(3)工资待遇</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(4)客户满意度和员工岗位责任</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(5)会员义务 </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(6)内控管理和企业管理</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(7)保安服务项目创新与实施</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(8)管理流程优化</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(9)数字化和智能化安保管理</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(10)会员单位当年大专及以上毕业生招聘成果</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(11)保安员系统注册率</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(12)技能比武参与与表现</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(13)社会责任</w:t>
      </w:r>
    </w:p>
    <w:p>
      <w:pPr>
        <w:ind w:firstLine="643" w:firstLineChars="200"/>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宁波市保安协会</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b w:val="0"/>
          <w:bCs w:val="0"/>
          <w:sz w:val="32"/>
          <w:szCs w:val="32"/>
          <w:lang w:val="en-US" w:eastAsia="zh-CN"/>
        </w:rPr>
        <w:t>宁波市保安协会会员单位年度评审标准</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附件2：评审单位基本情况表</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宁波市保安协会会员单位年度评审标准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一、队伍形象（10分）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1.队伍规模（2分）：≥1000人（2分），300-999人（1分），&lt;300人（0分）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2.服装、装备标准化（1分）：100%符合标准（1分），&lt;100%符合标准（0分）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3.保安员持证率（5分）：100%（5分），≥95%（4分），&lt;95%（0分）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4.形象宣传（2分）：有定期的形象宣传活动（2分），偶尔宣传（1分），无宣传（0分）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二、工资待遇（8分）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1.薪酬增长机制（4分）：有并执行（4分），有但未完全执行（2分），无机制（0分）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2.足额发放率（4分）：100%足额按时发放（4分），&lt;100%（0分）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三、客户满意度和员工岗位责任（6分）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1.客户满意度（3分）：≥95%满意度（3分），90-94%满意度（2分），&lt;90%满意度（1分），无调查（0分）。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注：考评小组根据会员单位提供的项目抽签1-2家现场调查。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2.员工岗位责任清晰度（3分）：全部岗位清晰（3分），大部分岗位清晰（2分），&lt;50%岗位清晰（1分），无岗位描述（0分）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四、会员义务（9分）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1.会费交纳及时性（3分）：无拖欠（3分），拖欠1-3个月（2分），&gt;3个月&lt;6个月（1分），&gt;6个月（0分）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2.活动参与度（3分）：参与所有活动（3分），参与&gt;50%活动（2分），≧50%&lt;30%活动（1分），≤30%（0分）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3、非会员单位（3分）：已申请入会尚未批准的（3分），未入会的会员单位（0分）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五、内控管理和企业管理（15分）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1.管理体系认证（5分）：质量管理/职业健康/环境管理/信息安全/能源管理（5分），申请中（2分），无认证（0分）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2.规章制度执行（5分）：有记录证明完全执行（5分），部分执行（2分），无记录（0分）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3.员工培训与发展（5分）：参与职业培训学校培训年次数≥2次、人数≥10以上（5分），≤1次、人数≤10以下员工参与（3分），未组织职工参与职业学校培训的（0分）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六、保安服务项目创新与实施（5分）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1.项目创新性（2.5分）：项目具有新颖性和创造性，能够解决当前保安服务中的难题或痛点，实施后能显著提升保安服务质量（2.5分）。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2.项目实施效果（2.5分）：项目实施后，能达到预期目标，有效提升客户满意度和员工工作效率（2.5分）。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七、管理流程优化（5分）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1.流程优化显效（5分）：申报单位有明确的管理流程优化方案，并能提供客观数据证明优化后流程效率提升≥10%的（5分）。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2.流程增效明显（3分）：申报单位有管理流程优化方案，提供客观数据证明流程效率提升在5%-10%之间的（3分）。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3.流程优化有限（1分）：申报单位有管理流程优化方案，但客观数据显示流程效率提升&lt;5%的（1分）。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4.未实施无得分（0分）：未实施管理流程优化的（0分）。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八、数字化和智能化安保管理（10分）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1.数字化管理应用（5分）：全面应用并有效（5分），部分应用（3分），未应用（0分）。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2.智能化安保效果（5分）：全面实施并有效（5分），部分实施（3分），未实施（0分）。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九、会员单位当年大专及以上毕业生招聘成果（10分）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1.招聘数量得分（7分）：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招聘1-2名大专及以上毕业生，得3分；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招聘3-5名，得5分；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招聘6名及以上，得7分。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2.社保缴纳确认得分（3分）：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所有招聘的大专及以上毕业生在会员单位首次缴纳社保，得3分；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若存在未缴纳社保或缴纳不及时的情况，该项不得分。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衡量时需提供完整的招聘名单及相应的社保缴纳证明。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若会员单位在招聘过程中存在任何违规行为，将取消其衡量资格。</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十、信用等级分（5分）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A级得5分；B级得4分；C级得3分；D级得2分；E级得1分。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十一、保安员系统注册率（5分）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1.系统注册完整率（2.5分）：100%注册（5分），95-99%注册（3分），&lt;95%注册（0分）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2.上岗证持证率（2.5分）：100%及持证上岗（5分），95-99%持证上岗（3分），&lt;95%及时更新（0分）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十二、技能比武参与与表现（6分）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1.参与人数（3分）：参与人数≥5人（3分），≤4人≥3人（2分），≤2人≥1人（1分），未参与（0分）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2.获奖情况（3分）：团体或个人获得市级以上比武一等奖（3分），二等奖（2分），三等奖（1分），团体四至五名（0.5分）未获奖（0分）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十三、社会责任（15分）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1.“警保联动”机制参与度与贡献（10分）：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深度参与并推动“警保联动”主要项目，取得显著成效，并得到公安机关的书面认可或参与证明，产生广泛的社会影响（10分）；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参与“警保联动”项目，但成效和影响相对有限（5分）；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对“警保联动”机制有所了解，但实质性参与较少或无明显成效（2分）；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未参与或完全不了解“警保联动”机制（0分）。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注：需提供参与“警保联动”机制的具体案例、成效证明等材料作为评分依据。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2.公益活动参与度（5分）：参与多项公益活动并有记录证明（5分），参与单项公益活动（3分），未参与或无记录（0分）</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评审的执行应确保公正性和透明性。每项评审指标的评估都应有明确的证据支持，例如：详细记录、证书、奖项、培训记录等。考核结果应由公安监管部门和协会共同认定，并由宁波市保安协会官网对外公布以增加公信力。</w:t>
      </w:r>
    </w:p>
    <w:p>
      <w:pPr>
        <w:rPr>
          <w:rFonts w:hint="default" w:ascii="仿宋" w:hAnsi="仿宋" w:eastAsia="仿宋" w:cs="仿宋"/>
          <w:sz w:val="32"/>
          <w:szCs w:val="32"/>
          <w:lang w:val="en-US" w:eastAsia="zh-CN"/>
        </w:rPr>
      </w:pPr>
    </w:p>
    <w:p>
      <w:pPr>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宁波市保安协会</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2024年1月2日</w:t>
      </w:r>
    </w:p>
    <w:p>
      <w:pPr>
        <w:jc w:val="right"/>
        <w:rPr>
          <w:rFonts w:hint="default" w:ascii="仿宋_GB2312" w:hAnsi="仿宋_GB2312" w:eastAsia="仿宋_GB2312" w:cs="仿宋_GB2312"/>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评审单位</w:t>
      </w:r>
      <w:r>
        <w:rPr>
          <w:rFonts w:hint="eastAsia" w:ascii="方正小标宋简体" w:hAnsi="方正小标宋简体" w:eastAsia="方正小标宋简体" w:cs="方正小标宋简体"/>
          <w:b/>
          <w:bCs/>
          <w:sz w:val="44"/>
          <w:szCs w:val="44"/>
        </w:rPr>
        <w:t>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579"/>
        <w:gridCol w:w="1320"/>
        <w:gridCol w:w="197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07" w:type="dxa"/>
            <w:vAlign w:val="center"/>
          </w:tcPr>
          <w:p>
            <w:pPr>
              <w:keepNext w:val="0"/>
              <w:keepLines w:val="0"/>
              <w:widowControl/>
              <w:suppressLineNumbers w:val="0"/>
              <w:spacing w:line="17" w:lineRule="atLeast"/>
              <w:ind w:left="0" w:leftChars="0" w:firstLine="0" w:firstLineChars="0"/>
              <w:jc w:val="center"/>
              <w:textAlignment w:val="bottom"/>
              <w:rPr>
                <w:rFonts w:hint="eastAsia" w:ascii="方正仿宋_GB2312" w:hAnsi="方正仿宋_GB2312" w:eastAsia="方正仿宋_GB2312" w:cs="方正仿宋_GB2312"/>
                <w:b/>
                <w:bCs/>
                <w:snapToGrid w:val="0"/>
                <w:color w:val="auto"/>
                <w:kern w:val="0"/>
                <w:sz w:val="21"/>
                <w:szCs w:val="21"/>
                <w:lang w:val="en-US" w:eastAsia="en-US" w:bidi="ar-SA"/>
              </w:rPr>
            </w:pPr>
            <w:r>
              <w:rPr>
                <w:rFonts w:hint="eastAsia" w:ascii="方正仿宋_GB2312" w:hAnsi="方正仿宋_GB2312" w:eastAsia="方正仿宋_GB2312" w:cs="方正仿宋_GB2312"/>
                <w:b/>
                <w:bCs/>
                <w:snapToGrid w:val="0"/>
                <w:color w:val="auto"/>
                <w:kern w:val="0"/>
                <w:sz w:val="21"/>
                <w:szCs w:val="21"/>
                <w:lang w:val="en-US" w:eastAsia="zh-CN" w:bidi="ar"/>
              </w:rPr>
              <w:t>项目类别</w:t>
            </w:r>
          </w:p>
        </w:tc>
        <w:tc>
          <w:tcPr>
            <w:tcW w:w="2899" w:type="dxa"/>
            <w:gridSpan w:val="2"/>
            <w:vAlign w:val="center"/>
          </w:tcPr>
          <w:p>
            <w:pPr>
              <w:keepNext w:val="0"/>
              <w:keepLines w:val="0"/>
              <w:widowControl/>
              <w:suppressLineNumbers w:val="0"/>
              <w:spacing w:line="17" w:lineRule="atLeast"/>
              <w:ind w:left="0" w:leftChars="0" w:firstLine="0" w:firstLineChars="0"/>
              <w:jc w:val="center"/>
              <w:textAlignment w:val="bottom"/>
              <w:rPr>
                <w:rFonts w:hint="eastAsia" w:ascii="方正仿宋_GB2312" w:hAnsi="方正仿宋_GB2312" w:eastAsia="方正仿宋_GB2312" w:cs="方正仿宋_GB2312"/>
                <w:b/>
                <w:bCs/>
                <w:snapToGrid w:val="0"/>
                <w:color w:val="auto"/>
                <w:kern w:val="0"/>
                <w:sz w:val="21"/>
                <w:szCs w:val="21"/>
                <w:lang w:val="en-US" w:eastAsia="en-US" w:bidi="ar-SA"/>
              </w:rPr>
            </w:pPr>
            <w:r>
              <w:rPr>
                <w:rFonts w:hint="eastAsia" w:ascii="方正仿宋_GB2312" w:hAnsi="方正仿宋_GB2312" w:eastAsia="方正仿宋_GB2312" w:cs="方正仿宋_GB2312"/>
                <w:b/>
                <w:bCs/>
                <w:snapToGrid w:val="0"/>
                <w:color w:val="auto"/>
                <w:kern w:val="0"/>
                <w:sz w:val="21"/>
                <w:szCs w:val="21"/>
                <w:lang w:val="en-US" w:eastAsia="zh-CN" w:bidi="ar"/>
              </w:rPr>
              <w:t>项目内容</w:t>
            </w:r>
          </w:p>
        </w:tc>
        <w:tc>
          <w:tcPr>
            <w:tcW w:w="3516" w:type="dxa"/>
            <w:gridSpan w:val="2"/>
            <w:vAlign w:val="center"/>
          </w:tcPr>
          <w:p>
            <w:pPr>
              <w:keepNext w:val="0"/>
              <w:keepLines w:val="0"/>
              <w:widowControl/>
              <w:suppressLineNumbers w:val="0"/>
              <w:spacing w:line="17" w:lineRule="atLeast"/>
              <w:ind w:left="0" w:leftChars="0" w:firstLine="0" w:firstLineChars="0"/>
              <w:jc w:val="center"/>
              <w:textAlignment w:val="bottom"/>
              <w:rPr>
                <w:rFonts w:hint="eastAsia" w:ascii="方正仿宋_GB2312" w:hAnsi="方正仿宋_GB2312" w:eastAsia="方正仿宋_GB2312" w:cs="方正仿宋_GB2312"/>
                <w:b/>
                <w:bCs/>
                <w:snapToGrid w:val="0"/>
                <w:color w:val="auto"/>
                <w:kern w:val="0"/>
                <w:sz w:val="21"/>
                <w:szCs w:val="21"/>
                <w:lang w:val="en-US" w:eastAsia="en-US" w:bidi="ar-SA"/>
              </w:rPr>
            </w:pPr>
            <w:r>
              <w:rPr>
                <w:rFonts w:hint="eastAsia" w:ascii="方正仿宋_GB2312" w:hAnsi="方正仿宋_GB2312" w:eastAsia="方正仿宋_GB2312" w:cs="方正仿宋_GB2312"/>
                <w:b/>
                <w:bCs/>
                <w:snapToGrid w:val="0"/>
                <w:color w:val="auto"/>
                <w:kern w:val="0"/>
                <w:sz w:val="21"/>
                <w:szCs w:val="21"/>
                <w:lang w:val="en-US" w:eastAsia="zh-CN" w:bidi="ar"/>
              </w:rPr>
              <w:t>详细信息 /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restart"/>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单位信息</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单位名称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注册地址</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办公地址</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邮政编码</w:t>
            </w:r>
          </w:p>
        </w:tc>
        <w:tc>
          <w:tcPr>
            <w:tcW w:w="3516" w:type="dxa"/>
            <w:gridSpan w:val="2"/>
            <w:vAlign w:val="top"/>
          </w:tcPr>
          <w:p>
            <w:pPr>
              <w:keepNext w:val="0"/>
              <w:keepLines w:val="0"/>
              <w:widowControl/>
              <w:suppressLineNumbers w:val="0"/>
              <w:tabs>
                <w:tab w:val="center" w:pos="1878"/>
              </w:tabs>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联系方式</w:t>
            </w:r>
          </w:p>
        </w:tc>
        <w:tc>
          <w:tcPr>
            <w:tcW w:w="3516" w:type="dxa"/>
            <w:gridSpan w:val="2"/>
            <w:vAlign w:val="top"/>
          </w:tcPr>
          <w:p>
            <w:pPr>
              <w:widowControl w:val="0"/>
              <w:jc w:val="left"/>
              <w:rPr>
                <w:rFonts w:hint="eastAsia" w:ascii="方正仿宋_GB2312" w:hAnsi="方正仿宋_GB2312" w:eastAsia="方正仿宋_GB2312" w:cs="方正仿宋_GB2312"/>
                <w:snapToGrid w:val="0"/>
                <w:color w:val="auto"/>
                <w:kern w:val="0"/>
                <w:sz w:val="21"/>
                <w:szCs w:val="21"/>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联系人</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电话</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传真</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网址</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restart"/>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管理层信息</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法定代表人姓名</w:t>
            </w:r>
          </w:p>
        </w:tc>
        <w:tc>
          <w:tcPr>
            <w:tcW w:w="3516" w:type="dxa"/>
            <w:gridSpan w:val="2"/>
            <w:vAlign w:val="top"/>
          </w:tcPr>
          <w:p>
            <w:pPr>
              <w:widowControl w:val="0"/>
              <w:jc w:val="left"/>
              <w:rPr>
                <w:rFonts w:hint="eastAsia" w:ascii="方正仿宋_GB2312" w:hAnsi="方正仿宋_GB2312" w:eastAsia="方正仿宋_GB2312" w:cs="方正仿宋_GB2312"/>
                <w:snapToGrid w:val="0"/>
                <w:color w:val="auto"/>
                <w:kern w:val="0"/>
                <w:sz w:val="21"/>
                <w:szCs w:val="21"/>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技术职称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电话</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办公室负责人姓名</w:t>
            </w:r>
          </w:p>
        </w:tc>
        <w:tc>
          <w:tcPr>
            <w:tcW w:w="3516" w:type="dxa"/>
            <w:gridSpan w:val="2"/>
            <w:vAlign w:val="top"/>
          </w:tcPr>
          <w:p>
            <w:pPr>
              <w:widowControl w:val="0"/>
              <w:jc w:val="left"/>
              <w:rPr>
                <w:rFonts w:hint="eastAsia" w:ascii="方正仿宋_GB2312" w:hAnsi="方正仿宋_GB2312" w:eastAsia="方正仿宋_GB2312" w:cs="方正仿宋_GB2312"/>
                <w:snapToGrid w:val="0"/>
                <w:color w:val="auto"/>
                <w:kern w:val="0"/>
                <w:sz w:val="21"/>
                <w:szCs w:val="21"/>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技术职称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电话</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restart"/>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公司基本情况</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成立时间</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员工总人数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信用等级</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认证证书</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restart"/>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注册与财务信息</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营业执照号</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注册资金</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1579" w:type="dxa"/>
            <w:vMerge w:val="restart"/>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年营业总收入</w:t>
            </w:r>
          </w:p>
        </w:tc>
        <w:tc>
          <w:tcPr>
            <w:tcW w:w="1320" w:type="dxa"/>
            <w:vMerge w:val="restart"/>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vertAlign w:val="baseline"/>
                <w:lang w:val="en-US" w:eastAsia="zh-CN" w:bidi="ar"/>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 xml:space="preserve">        元</w:t>
            </w:r>
          </w:p>
        </w:tc>
        <w:tc>
          <w:tcPr>
            <w:tcW w:w="1970"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人力防范营业收入</w:t>
            </w:r>
          </w:p>
        </w:tc>
        <w:tc>
          <w:tcPr>
            <w:tcW w:w="1546"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1579" w:type="dxa"/>
            <w:vMerge w:val="continue"/>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tc>
        <w:tc>
          <w:tcPr>
            <w:tcW w:w="1320" w:type="dxa"/>
            <w:vMerge w:val="continue"/>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tc>
        <w:tc>
          <w:tcPr>
            <w:tcW w:w="1970"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技术防范营业收入</w:t>
            </w:r>
          </w:p>
        </w:tc>
        <w:tc>
          <w:tcPr>
            <w:tcW w:w="1546"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1579" w:type="dxa"/>
            <w:vMerge w:val="continue"/>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tc>
        <w:tc>
          <w:tcPr>
            <w:tcW w:w="1320" w:type="dxa"/>
            <w:vMerge w:val="continue"/>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tc>
        <w:tc>
          <w:tcPr>
            <w:tcW w:w="1970"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其他收入</w:t>
            </w:r>
          </w:p>
        </w:tc>
        <w:tc>
          <w:tcPr>
            <w:tcW w:w="1546"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restart"/>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员工级别统计</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高级职称人员数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中级职称人员数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初级职称人员数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lang w:val="en-US" w:eastAsia="zh-CN" w:bidi="ar-SA"/>
              </w:rPr>
            </w:pPr>
            <w:r>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t>初级保安员 (职业五级)</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lang w:val="en-US" w:eastAsia="zh-CN" w:bidi="ar-SA"/>
              </w:rPr>
            </w:pPr>
            <w:r>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t>中级保安员 (职业四级)</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lang w:val="en-US" w:eastAsia="zh-CN" w:bidi="ar-SA"/>
              </w:rPr>
            </w:pPr>
            <w:r>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t>高级保安员 (职业三级)</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lang w:val="en-US" w:eastAsia="zh-CN" w:bidi="ar-SA"/>
              </w:rPr>
            </w:pPr>
            <w:r>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t>保安经理 (职业二级)</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lang w:val="en-US" w:eastAsia="zh-CN" w:bidi="ar-SA"/>
              </w:rPr>
            </w:pPr>
            <w:r>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t>高级保安经理 (职业一级)</w:t>
            </w:r>
          </w:p>
        </w:tc>
        <w:tc>
          <w:tcPr>
            <w:tcW w:w="3516" w:type="dxa"/>
            <w:gridSpan w:val="2"/>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07" w:type="dxa"/>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经营范围</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pPr>
          </w:p>
        </w:tc>
        <w:tc>
          <w:tcPr>
            <w:tcW w:w="3516" w:type="dxa"/>
            <w:gridSpan w:val="2"/>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bl>
    <w:p>
      <w:pPr>
        <w:rPr>
          <w:rFonts w:hint="default" w:ascii="仿宋" w:hAnsi="仿宋" w:eastAsia="仿宋" w:cs="仿宋"/>
          <w:sz w:val="32"/>
          <w:szCs w:val="32"/>
          <w:lang w:val="en-US" w:eastAsia="zh-CN"/>
        </w:rPr>
      </w:pPr>
      <w:bookmarkStart w:id="0" w:name="_GoBack"/>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ZWRmOGI5NTE3ZTFiNzE0ZjdhMDk2ZDI2Mjc2MDkifQ=="/>
  </w:docVars>
  <w:rsids>
    <w:rsidRoot w:val="0CC10103"/>
    <w:rsid w:val="02875833"/>
    <w:rsid w:val="09EE1877"/>
    <w:rsid w:val="0C862581"/>
    <w:rsid w:val="0CC10103"/>
    <w:rsid w:val="0D650C0A"/>
    <w:rsid w:val="11142614"/>
    <w:rsid w:val="1A4E6234"/>
    <w:rsid w:val="1B246A8A"/>
    <w:rsid w:val="1C6A1CAD"/>
    <w:rsid w:val="2CFA59CC"/>
    <w:rsid w:val="33DF2DA8"/>
    <w:rsid w:val="3C6E7BB4"/>
    <w:rsid w:val="40DC06F8"/>
    <w:rsid w:val="4620531D"/>
    <w:rsid w:val="491856F9"/>
    <w:rsid w:val="53D43574"/>
    <w:rsid w:val="5DCC2370"/>
    <w:rsid w:val="60BC4C41"/>
    <w:rsid w:val="64585514"/>
    <w:rsid w:val="678A042E"/>
    <w:rsid w:val="73D24415"/>
    <w:rsid w:val="74DB6E46"/>
    <w:rsid w:val="77CB7519"/>
    <w:rsid w:val="78A91105"/>
    <w:rsid w:val="7ABB3FE8"/>
    <w:rsid w:val="7B872F5D"/>
    <w:rsid w:val="7D850CE6"/>
    <w:rsid w:val="7E5C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2023-11-13T06:56:00Z</dcterms:created>
  <dc:creator>王晖</dc:creator>
  <cp:lastModifiedBy>简单办公丶皎舟</cp:lastModifiedBy>
  <cp:lastPrinted>2024-01-02T04:05:56Z</cp:lastPrinted>
  <dcterms:modified xsi:type="dcterms:W3CDTF">2024-01-02T04:20:29Z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375D2AC49CD843D585E3D7B5B265C29C_13</vt:lpwstr>
  </property>
</Properties>
</file>